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C8" w:rsidRPr="000649D6" w:rsidRDefault="00E447C8" w:rsidP="00E447C8">
      <w:pPr>
        <w:spacing w:after="0" w:line="240" w:lineRule="exact"/>
        <w:ind w:firstLine="35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649D6">
        <w:rPr>
          <w:rFonts w:ascii="Times New Roman" w:hAnsi="Times New Roman"/>
          <w:b/>
          <w:sz w:val="24"/>
          <w:szCs w:val="24"/>
          <w:lang w:eastAsia="en-US"/>
        </w:rPr>
        <w:t xml:space="preserve">ФОРМИРОВАНИЕ ПРЕДМЕТНЫХ КОМПЕТЕНЦИЙ СРЕДСТВАМИ ОБРАЗОВАТЕЛЬНОЙ ПРОГРАММЫ В ХОРЕОГРАФИЧЕСКИХ АНСАМБЛЯХ </w:t>
      </w:r>
    </w:p>
    <w:p w:rsidR="00E447C8" w:rsidRPr="000649D6" w:rsidRDefault="00E447C8" w:rsidP="00E447C8">
      <w:pPr>
        <w:spacing w:after="0" w:line="240" w:lineRule="exact"/>
        <w:ind w:firstLine="35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649D6">
        <w:rPr>
          <w:rFonts w:ascii="Times New Roman" w:hAnsi="Times New Roman"/>
          <w:b/>
          <w:sz w:val="24"/>
          <w:szCs w:val="24"/>
          <w:lang w:eastAsia="en-US"/>
        </w:rPr>
        <w:t>ЦЕНТРА ДЕТСКОГО ТВОРЧЕСТВА г. АБАКАНА РЕСПУБЛИКИ ХАКАСИЯ</w:t>
      </w:r>
    </w:p>
    <w:p w:rsidR="00E447C8" w:rsidRPr="000649D6" w:rsidRDefault="00E447C8" w:rsidP="00E447C8">
      <w:pPr>
        <w:spacing w:line="360" w:lineRule="auto"/>
        <w:ind w:left="-1080" w:right="-1036" w:firstLine="1080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proofErr w:type="spellStart"/>
      <w:r w:rsidRPr="000649D6">
        <w:rPr>
          <w:rFonts w:ascii="Times New Roman" w:hAnsi="Times New Roman"/>
          <w:b/>
          <w:sz w:val="24"/>
          <w:szCs w:val="24"/>
          <w:lang w:eastAsia="en-US"/>
        </w:rPr>
        <w:t>О.А.Гурова</w:t>
      </w:r>
      <w:proofErr w:type="spellEnd"/>
    </w:p>
    <w:p w:rsidR="00E447C8" w:rsidRPr="000649D6" w:rsidRDefault="00E447C8" w:rsidP="00E447C8">
      <w:pPr>
        <w:spacing w:after="0" w:line="240" w:lineRule="exact"/>
        <w:ind w:left="-1080" w:right="-10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49D6">
        <w:rPr>
          <w:rFonts w:ascii="Times New Roman" w:hAnsi="Times New Roman"/>
          <w:sz w:val="24"/>
          <w:szCs w:val="24"/>
          <w:lang w:eastAsia="en-US"/>
        </w:rPr>
        <w:t xml:space="preserve">      Главными целями Концепции развития дополнительного образования детей являются: обеспечение прав ребёнка на развитие, личностное самоопределение и самореализацию, расширение возможностей для удовлетворения разнообразных интересов детей и их семей в сфере образования [1]. Система дополнительного образования детей ориентирована на предоставление максимально открытых возможностей для реализации интересов, способностей и склонностей детей, подростков и молодежи. Сегодня со стороны социума идет активный заказ на предоставление образовательных услуг худо</w:t>
      </w:r>
      <w:r>
        <w:rPr>
          <w:rFonts w:ascii="Times New Roman" w:hAnsi="Times New Roman"/>
          <w:sz w:val="24"/>
          <w:szCs w:val="24"/>
          <w:lang w:eastAsia="en-US"/>
        </w:rPr>
        <w:t>жественной направленности, в том</w:t>
      </w:r>
      <w:r w:rsidRPr="000649D6">
        <w:rPr>
          <w:rFonts w:ascii="Times New Roman" w:hAnsi="Times New Roman"/>
          <w:sz w:val="24"/>
          <w:szCs w:val="24"/>
          <w:lang w:eastAsia="en-US"/>
        </w:rPr>
        <w:t xml:space="preserve"> числе услуг детских хореографических коллективов. </w:t>
      </w:r>
    </w:p>
    <w:p w:rsidR="00E447C8" w:rsidRPr="000649D6" w:rsidRDefault="00E447C8" w:rsidP="00E447C8">
      <w:pPr>
        <w:spacing w:after="0" w:line="240" w:lineRule="exact"/>
        <w:ind w:left="-1080" w:right="-1036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649D6">
        <w:rPr>
          <w:rFonts w:ascii="Times New Roman" w:hAnsi="Times New Roman"/>
          <w:sz w:val="24"/>
          <w:szCs w:val="24"/>
          <w:lang w:eastAsia="en-US"/>
        </w:rPr>
        <w:t xml:space="preserve">     Так, в МБУ ДО «ЦДТ» города Абакана Республики Хакасия из года в год увеличивается количество обучающихся в таких объединениях как  детские хореографические ансамбли  «Контрасты», «Каприз», «</w:t>
      </w:r>
      <w:proofErr w:type="spellStart"/>
      <w:r w:rsidRPr="000649D6">
        <w:rPr>
          <w:rFonts w:ascii="Times New Roman" w:hAnsi="Times New Roman"/>
          <w:sz w:val="24"/>
          <w:szCs w:val="24"/>
          <w:lang w:eastAsia="en-US"/>
        </w:rPr>
        <w:t>Ювента</w:t>
      </w:r>
      <w:proofErr w:type="spellEnd"/>
      <w:r w:rsidRPr="000649D6">
        <w:rPr>
          <w:rFonts w:ascii="Times New Roman" w:hAnsi="Times New Roman"/>
          <w:sz w:val="24"/>
          <w:szCs w:val="24"/>
          <w:lang w:eastAsia="en-US"/>
        </w:rPr>
        <w:t>», «Эксперимент», «</w:t>
      </w:r>
      <w:proofErr w:type="spellStart"/>
      <w:r w:rsidRPr="000649D6">
        <w:rPr>
          <w:rFonts w:ascii="Times New Roman" w:hAnsi="Times New Roman"/>
          <w:sz w:val="24"/>
          <w:szCs w:val="24"/>
          <w:lang w:eastAsia="en-US"/>
        </w:rPr>
        <w:t>Ассоль</w:t>
      </w:r>
      <w:proofErr w:type="spellEnd"/>
      <w:r w:rsidRPr="000649D6">
        <w:rPr>
          <w:rFonts w:ascii="Times New Roman" w:hAnsi="Times New Roman"/>
          <w:sz w:val="24"/>
          <w:szCs w:val="24"/>
          <w:lang w:eastAsia="en-US"/>
        </w:rPr>
        <w:t xml:space="preserve">», которые охватывают более 400 детей в возрасте от  6 до 17 лет. Репертуар ансамблей разнообразный и разноплановый (классические, современные, народные танцы). </w:t>
      </w:r>
    </w:p>
    <w:p w:rsidR="00E447C8" w:rsidRPr="000649D6" w:rsidRDefault="00E447C8" w:rsidP="00E447C8">
      <w:pPr>
        <w:spacing w:after="0" w:line="240" w:lineRule="exact"/>
        <w:ind w:left="-1080" w:right="-10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49D6">
        <w:rPr>
          <w:rFonts w:ascii="Times New Roman" w:hAnsi="Times New Roman"/>
          <w:sz w:val="24"/>
          <w:szCs w:val="24"/>
          <w:lang w:eastAsia="en-US"/>
        </w:rPr>
        <w:t xml:space="preserve">     Добиваться определенных результатов коллективам позволяет успешная реализация дополнительных общеобразовательных общеразвивающих программ по хореографии.</w:t>
      </w:r>
    </w:p>
    <w:p w:rsidR="00E447C8" w:rsidRPr="000649D6" w:rsidRDefault="00E447C8" w:rsidP="00E447C8">
      <w:pPr>
        <w:spacing w:after="0" w:line="240" w:lineRule="exact"/>
        <w:ind w:left="-1080" w:right="-103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649D6">
        <w:rPr>
          <w:rFonts w:ascii="Times New Roman" w:hAnsi="Times New Roman"/>
          <w:sz w:val="24"/>
          <w:szCs w:val="24"/>
          <w:lang w:eastAsia="en-US"/>
        </w:rPr>
        <w:t xml:space="preserve">     Так, целью работы с детьми в процессе их </w:t>
      </w:r>
      <w:proofErr w:type="gramStart"/>
      <w:r w:rsidRPr="000649D6">
        <w:rPr>
          <w:rFonts w:ascii="Times New Roman" w:hAnsi="Times New Roman"/>
          <w:sz w:val="24"/>
          <w:szCs w:val="24"/>
          <w:lang w:eastAsia="en-US"/>
        </w:rPr>
        <w:t>обучения хореографии по программе</w:t>
      </w:r>
      <w:proofErr w:type="gramEnd"/>
      <w:r w:rsidRPr="000649D6">
        <w:rPr>
          <w:rFonts w:ascii="Times New Roman" w:hAnsi="Times New Roman"/>
          <w:sz w:val="24"/>
          <w:szCs w:val="24"/>
          <w:lang w:eastAsia="en-US"/>
        </w:rPr>
        <w:t xml:space="preserve"> «От танца – к танцу» является оптимальное танцевальное развитие каждого участника ансамбля, формирование его танцевальной и сценической культуры, исполнительских  умений и навыков, развитие творческих способностей, воспитание музыкального вкуса, нравственных и эстетических чувств, эмоционально-ценностного отношения к искусству. </w:t>
      </w:r>
      <w:r w:rsidRPr="000649D6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gramStart"/>
      <w:r w:rsidRPr="000649D6">
        <w:rPr>
          <w:rFonts w:ascii="Times New Roman" w:hAnsi="Times New Roman"/>
          <w:sz w:val="24"/>
          <w:szCs w:val="24"/>
          <w:lang w:eastAsia="en-US"/>
        </w:rPr>
        <w:t xml:space="preserve">Цель достигается в полном объеме за счет внедрения современных методик, технологий, </w:t>
      </w:r>
      <w:r w:rsidRPr="000649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специально подобранных средств, форм и методов обучения и воспитания, основанных на традиционно сложившихся (занятие, </w:t>
      </w:r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>беседа</w:t>
      </w:r>
      <w:r w:rsidRPr="000649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, практические упражнения, творческие задания и т. д.) и инновационных формах и методах </w:t>
      </w:r>
      <w:r w:rsidRPr="000649D6">
        <w:rPr>
          <w:rFonts w:ascii="Times New Roman" w:hAnsi="Times New Roman"/>
          <w:sz w:val="24"/>
          <w:szCs w:val="24"/>
          <w:lang w:eastAsia="en-US"/>
        </w:rPr>
        <w:t xml:space="preserve"> в обучении, индивидуальной работы с одаренными детьми и активной деятельностью в социуме.</w:t>
      </w:r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</w:t>
      </w:r>
      <w:proofErr w:type="gramEnd"/>
    </w:p>
    <w:p w:rsidR="00E447C8" w:rsidRPr="000649D6" w:rsidRDefault="00E447C8" w:rsidP="00E447C8">
      <w:pPr>
        <w:spacing w:after="0" w:line="240" w:lineRule="exact"/>
        <w:ind w:left="-1080" w:right="-103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Освоение тематического содержания программы опирается на такие принципы как: постепенность в развитии природных данных обучающихся, строгая последовательность в овладении лексикой танца и техническими приемами, систематичность занятий и целенаправленность </w:t>
      </w:r>
      <w:proofErr w:type="spellStart"/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>учебно</w:t>
      </w:r>
      <w:proofErr w:type="spellEnd"/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– воспитательного процесса. Соблюдение принципов, своевременное и качественное выполнение всех разделов программы позволяет успешно осуществлять формирование как ключевых, так и предметных компетенций обучающихся.</w:t>
      </w:r>
    </w:p>
    <w:p w:rsidR="00E447C8" w:rsidRPr="000649D6" w:rsidRDefault="00E447C8" w:rsidP="00E447C8">
      <w:pPr>
        <w:spacing w:after="0" w:line="240" w:lineRule="exact"/>
        <w:ind w:left="-1080" w:right="-103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Так, раздел «Ритмика» включает темы, связанные с </w:t>
      </w:r>
      <w:proofErr w:type="gramStart"/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>ритмическими упражнениями</w:t>
      </w:r>
      <w:proofErr w:type="gramEnd"/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овладением простейшими навыками координации движений, развитием правильной осанки, гибкости, знакомством с элементами музыкальной грамоты и развитием музыкальности.  </w:t>
      </w:r>
    </w:p>
    <w:p w:rsidR="00E447C8" w:rsidRPr="000649D6" w:rsidRDefault="00E447C8" w:rsidP="00E447C8">
      <w:pPr>
        <w:spacing w:after="0" w:line="240" w:lineRule="exact"/>
        <w:ind w:left="-1080" w:right="-103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Раздел «Основы классического танца» позволяет ввести в образовательный процесс танцевально-тренировочные упражнения классического тренажа, активно тренирующие у детей суставно-мышечный аппарат. Обучающиеся получают сведения о классическом танце как азбуке танца. </w:t>
      </w:r>
    </w:p>
    <w:p w:rsidR="00E447C8" w:rsidRPr="000649D6" w:rsidRDefault="00E447C8" w:rsidP="00E447C8">
      <w:pPr>
        <w:spacing w:after="0" w:line="240" w:lineRule="exact"/>
        <w:ind w:left="-1080" w:right="-10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49D6">
        <w:rPr>
          <w:rFonts w:ascii="Times New Roman" w:hAnsi="Times New Roman"/>
          <w:sz w:val="24"/>
          <w:szCs w:val="24"/>
          <w:lang w:eastAsia="en-US"/>
        </w:rPr>
        <w:t xml:space="preserve">     Раздел «Основы народно – сценического танца» предполагает изучение лексики, разнообразной манеры исполнения танца в различных регионах России, идет знакомство с основными позициями (рук, ног, головы, корпуса) во время исполнения различных элементов народного танца. Проводятся учебные занятия по изучению танцевальной техники различных видов танца: народно-сценического, классического, модерн </w:t>
      </w:r>
      <w:proofErr w:type="gramStart"/>
      <w:r w:rsidRPr="000649D6">
        <w:rPr>
          <w:rFonts w:ascii="Times New Roman" w:hAnsi="Times New Roman"/>
          <w:sz w:val="24"/>
          <w:szCs w:val="24"/>
          <w:lang w:eastAsia="en-US"/>
        </w:rPr>
        <w:t>джаз-танца</w:t>
      </w:r>
      <w:proofErr w:type="gramEnd"/>
      <w:r w:rsidRPr="000649D6">
        <w:rPr>
          <w:rFonts w:ascii="Times New Roman" w:hAnsi="Times New Roman"/>
          <w:sz w:val="24"/>
          <w:szCs w:val="24"/>
          <w:lang w:eastAsia="en-US"/>
        </w:rPr>
        <w:t xml:space="preserve"> и других современных направлений, освоения техники, стиля, манеры исполнения, изучение истории и развития искусства хореографии.</w:t>
      </w:r>
    </w:p>
    <w:p w:rsidR="00E447C8" w:rsidRPr="000649D6" w:rsidRDefault="00E447C8" w:rsidP="00E447C8">
      <w:pPr>
        <w:suppressAutoHyphens/>
        <w:spacing w:after="0" w:line="240" w:lineRule="exact"/>
        <w:ind w:left="-1080" w:right="-1036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0649D6">
        <w:rPr>
          <w:rFonts w:ascii="Times New Roman" w:hAnsi="Times New Roman"/>
          <w:sz w:val="24"/>
          <w:szCs w:val="24"/>
          <w:lang w:eastAsia="ar-SA"/>
        </w:rPr>
        <w:t xml:space="preserve">     На начальных этапах в учебной деятельности</w:t>
      </w:r>
      <w:r w:rsidRPr="000649D6">
        <w:rPr>
          <w:rFonts w:ascii="Times New Roman" w:hAnsi="Times New Roman"/>
          <w:spacing w:val="-2"/>
          <w:sz w:val="24"/>
          <w:szCs w:val="24"/>
          <w:lang w:eastAsia="ar-SA"/>
        </w:rPr>
        <w:t>, максимально индивидуализируется</w:t>
      </w:r>
      <w:r w:rsidRPr="000649D6">
        <w:rPr>
          <w:rFonts w:ascii="Times New Roman" w:hAnsi="Times New Roman"/>
          <w:spacing w:val="3"/>
          <w:sz w:val="24"/>
          <w:szCs w:val="24"/>
          <w:lang w:eastAsia="ar-SA"/>
        </w:rPr>
        <w:t xml:space="preserve"> процесс обучения, предлагается меньшие по объему</w:t>
      </w:r>
      <w:r w:rsidRPr="000649D6">
        <w:rPr>
          <w:rFonts w:ascii="Times New Roman" w:hAnsi="Times New Roman"/>
          <w:sz w:val="24"/>
          <w:szCs w:val="24"/>
          <w:lang w:eastAsia="ar-SA"/>
        </w:rPr>
        <w:t xml:space="preserve"> заданий, не в ущерб качеству,  стараюсь приблизить темп каждого обучающегося к общему темпу работы группы. </w:t>
      </w:r>
      <w:r w:rsidRPr="000649D6">
        <w:rPr>
          <w:rFonts w:ascii="Times New Roman" w:hAnsi="Times New Roman"/>
          <w:spacing w:val="-2"/>
          <w:sz w:val="24"/>
          <w:szCs w:val="24"/>
          <w:lang w:eastAsia="ar-SA"/>
        </w:rPr>
        <w:t>Через композиционный рисунок</w:t>
      </w:r>
      <w:r w:rsidRPr="000649D6">
        <w:rPr>
          <w:rFonts w:ascii="Times New Roman" w:hAnsi="Times New Roman"/>
          <w:b/>
          <w:spacing w:val="-2"/>
          <w:sz w:val="24"/>
          <w:szCs w:val="24"/>
          <w:lang w:eastAsia="ar-SA"/>
        </w:rPr>
        <w:t xml:space="preserve">  </w:t>
      </w:r>
      <w:r w:rsidRPr="000649D6">
        <w:rPr>
          <w:rFonts w:ascii="Times New Roman" w:hAnsi="Times New Roman"/>
          <w:spacing w:val="-2"/>
          <w:sz w:val="24"/>
          <w:szCs w:val="24"/>
          <w:lang w:eastAsia="ar-SA"/>
        </w:rPr>
        <w:t>методом включённого наблюдения на каждом занятии, особенно на концертных выступлениях детей, отслеживается их умение передвигаться по определённому композиционному рисунку, ориентироваться в пространстве, знать «схему» показательного номера.</w:t>
      </w:r>
      <w:r w:rsidRPr="000649D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649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При увеличении объёма  учебного материала у станка и на середине зала,  применяется   принцип повтора - как основной доминирующий фактор качества усвоения учебного материала в процессе обучения. </w:t>
      </w:r>
    </w:p>
    <w:p w:rsidR="00E447C8" w:rsidRPr="000649D6" w:rsidRDefault="00E447C8" w:rsidP="00E447C8">
      <w:pPr>
        <w:widowControl w:val="0"/>
        <w:autoSpaceDE w:val="0"/>
        <w:autoSpaceDN w:val="0"/>
        <w:adjustRightInd w:val="0"/>
        <w:spacing w:after="0" w:line="240" w:lineRule="exact"/>
        <w:ind w:left="-1080" w:right="-1036"/>
        <w:jc w:val="both"/>
        <w:rPr>
          <w:rFonts w:ascii="Times New Roman" w:hAnsi="Times New Roman"/>
          <w:color w:val="000000"/>
          <w:sz w:val="24"/>
          <w:szCs w:val="24"/>
        </w:rPr>
      </w:pPr>
      <w:r w:rsidRPr="000649D6">
        <w:rPr>
          <w:rFonts w:ascii="Times New Roman" w:hAnsi="Times New Roman"/>
          <w:sz w:val="24"/>
          <w:szCs w:val="24"/>
        </w:rPr>
        <w:t xml:space="preserve">      Используя компоненты игровой технологии и метод наблюдения, отслеживается развитие и уровень творческих способностей</w:t>
      </w:r>
      <w:r w:rsidRPr="000649D6">
        <w:rPr>
          <w:rFonts w:ascii="Times New Roman" w:hAnsi="Times New Roman"/>
          <w:b/>
          <w:sz w:val="24"/>
          <w:szCs w:val="24"/>
        </w:rPr>
        <w:t xml:space="preserve">  </w:t>
      </w:r>
      <w:r w:rsidRPr="000649D6">
        <w:rPr>
          <w:rFonts w:ascii="Times New Roman" w:hAnsi="Times New Roman"/>
          <w:sz w:val="24"/>
          <w:szCs w:val="24"/>
        </w:rPr>
        <w:t>через</w:t>
      </w:r>
      <w:r w:rsidRPr="000649D6">
        <w:rPr>
          <w:rFonts w:ascii="Times New Roman" w:hAnsi="Times New Roman"/>
          <w:b/>
          <w:sz w:val="24"/>
          <w:szCs w:val="24"/>
        </w:rPr>
        <w:t xml:space="preserve"> </w:t>
      </w:r>
      <w:r w:rsidRPr="000649D6">
        <w:rPr>
          <w:rFonts w:ascii="Times New Roman" w:hAnsi="Times New Roman"/>
          <w:sz w:val="24"/>
          <w:szCs w:val="24"/>
        </w:rPr>
        <w:t>«актёрское мастерство» и «выразительность». Применяя методику и технологию обучения и воспитания профессиональных танцовщиков А.Я. Вагановой, Н.И. Тарасова, Р.В. Захарова и др.,</w:t>
      </w:r>
      <w:r w:rsidRPr="000649D6">
        <w:rPr>
          <w:rFonts w:ascii="Times New Roman" w:hAnsi="Times New Roman"/>
          <w:b/>
          <w:sz w:val="24"/>
          <w:szCs w:val="24"/>
        </w:rPr>
        <w:t xml:space="preserve"> </w:t>
      </w:r>
      <w:r w:rsidRPr="000649D6">
        <w:rPr>
          <w:rFonts w:ascii="Times New Roman" w:hAnsi="Times New Roman"/>
          <w:sz w:val="24"/>
          <w:szCs w:val="24"/>
        </w:rPr>
        <w:t>закладывается</w:t>
      </w:r>
      <w:r w:rsidRPr="000649D6">
        <w:rPr>
          <w:rFonts w:ascii="Times New Roman" w:hAnsi="Times New Roman"/>
          <w:b/>
          <w:sz w:val="24"/>
          <w:szCs w:val="24"/>
        </w:rPr>
        <w:t xml:space="preserve"> </w:t>
      </w:r>
      <w:r w:rsidRPr="000649D6">
        <w:rPr>
          <w:rFonts w:ascii="Times New Roman" w:hAnsi="Times New Roman"/>
          <w:sz w:val="24"/>
          <w:szCs w:val="24"/>
        </w:rPr>
        <w:t>основа для физического, эмоционального, художественно-эстетического развития обучающихся в классическом экзерсисе.</w:t>
      </w:r>
      <w:r w:rsidRPr="000649D6">
        <w:rPr>
          <w:rFonts w:ascii="Times New Roman" w:hAnsi="Times New Roman"/>
          <w:bCs/>
          <w:noProof/>
          <w:sz w:val="24"/>
          <w:szCs w:val="24"/>
        </w:rPr>
        <w:t xml:space="preserve"> На учебных занятиях отслеживается теоретическая, практическая подготовка обучающихся,  продумываются </w:t>
      </w:r>
      <w:r w:rsidRPr="000649D6">
        <w:rPr>
          <w:rFonts w:ascii="Times New Roman" w:hAnsi="Times New Roman"/>
          <w:bCs/>
          <w:color w:val="000000"/>
          <w:sz w:val="24"/>
          <w:szCs w:val="24"/>
        </w:rPr>
        <w:t xml:space="preserve">контрольные вопросы и задания для самостоятельной работы. </w:t>
      </w:r>
    </w:p>
    <w:p w:rsidR="00E447C8" w:rsidRPr="000649D6" w:rsidRDefault="00E447C8" w:rsidP="00E447C8">
      <w:pPr>
        <w:spacing w:after="0" w:line="240" w:lineRule="exact"/>
        <w:ind w:left="-1080" w:right="-103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</w:t>
      </w:r>
      <w:proofErr w:type="gramStart"/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Если, например, по итогам первого года обучения обучающиеся умеют различать характер и темп музыки танца, выполняют различные  движения (полуприседания, притопы, приставные шаги и др.), знают и выполняют элементарные правила  танцевального общения в паре,  имеют общее понятие о </w:t>
      </w:r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танце и его видах, то, заканчивая  восьмилетний курс обучения, хорошо владеют методикой исполнения упражнений классического танца у станка и на середине класса, выражают</w:t>
      </w:r>
      <w:proofErr w:type="gramEnd"/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пластике общее содержание музыки, ее образные ассоциации, исполняют технически сложные комбинации и этюды в сложных и ускоренных темпах, владеют навыками ансамблевого исполнения технически насыщенных танцев.         </w:t>
      </w:r>
      <w:proofErr w:type="gramStart"/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Овладение предметными компетенциями важно для профессионального ориентирования обучающихся, что касается формирования ключевых компетенций (коммуникативной, социокультурной, </w:t>
      </w:r>
      <w:proofErr w:type="spellStart"/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>здоровьесберегающей</w:t>
      </w:r>
      <w:proofErr w:type="spellEnd"/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др.), то они имеют особое значение для социализации ребенка.</w:t>
      </w:r>
      <w:proofErr w:type="gramEnd"/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Так, начиная с первого года обучения, дети активно включаются в концертную деятельность коллективов, участвуя в мероприятиях учреждения,  городских праздниках и программах. Такие танцевальные композиции, как: </w:t>
      </w:r>
      <w:proofErr w:type="gramStart"/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«Муха – цокотуха», «Матрешки», «Фантазии на тему Фламенко», «Ритмы Болгарии», «Цветы Востока», «На  лесной опушке» и другие, стали своеобразной визитной карточкой детского хореографического ансамбля «Эксперимент» МБУ ДО «ЦДТ»  города Абакана Республики Хакасия. </w:t>
      </w:r>
      <w:proofErr w:type="gramEnd"/>
    </w:p>
    <w:p w:rsidR="00E447C8" w:rsidRPr="000649D6" w:rsidRDefault="00E447C8" w:rsidP="00E447C8">
      <w:pPr>
        <w:shd w:val="clear" w:color="FFFFFF" w:fill="FFFFFF"/>
        <w:spacing w:after="0" w:line="240" w:lineRule="exact"/>
        <w:ind w:left="-1080" w:right="-103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0649D6">
        <w:rPr>
          <w:rFonts w:ascii="Times New Roman" w:hAnsi="Times New Roman"/>
          <w:sz w:val="24"/>
          <w:szCs w:val="24"/>
          <w:lang w:eastAsia="en-US"/>
        </w:rPr>
        <w:t xml:space="preserve">     Высокий уровень овладения программным  материалом  позволяет обучающимся занимать призовые места на конкурсах Республиканского, Регионального, Российского и  Международного уровня.</w:t>
      </w:r>
    </w:p>
    <w:p w:rsidR="00E447C8" w:rsidRPr="000649D6" w:rsidRDefault="00E447C8" w:rsidP="00E447C8">
      <w:pPr>
        <w:spacing w:after="0" w:line="240" w:lineRule="exact"/>
        <w:ind w:left="-1080" w:right="-10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49D6">
        <w:rPr>
          <w:rFonts w:ascii="Times New Roman" w:hAnsi="Times New Roman"/>
          <w:sz w:val="24"/>
          <w:szCs w:val="24"/>
          <w:lang w:eastAsia="en-US"/>
        </w:rPr>
        <w:t xml:space="preserve">     Ансамбль активно участвует в общегородских и профессиональных праздниках:   «День учителя», «День защиты детей», «День Матери», «День пожилого человека», «День Семьи», «День Красной книги», «День Победы», «День Земли».</w:t>
      </w:r>
    </w:p>
    <w:p w:rsidR="00E447C8" w:rsidRPr="000649D6" w:rsidRDefault="00E447C8" w:rsidP="00E447C8">
      <w:pPr>
        <w:suppressAutoHyphens/>
        <w:spacing w:after="0" w:line="240" w:lineRule="auto"/>
        <w:ind w:left="-1080" w:right="-1036"/>
        <w:jc w:val="both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0649D6">
        <w:rPr>
          <w:rFonts w:ascii="Times New Roman" w:hAnsi="Times New Roman"/>
          <w:sz w:val="24"/>
          <w:szCs w:val="24"/>
          <w:lang w:eastAsia="ar-SA"/>
        </w:rPr>
        <w:t>Воспитанники ансамбля активно сотрудничают с учреждениями и организациями города, оказывают помощь в проведении благотворительных и торжественных мероприятий. Это способствует социализации личности ребёнка, воспитывая нравственные и эстетические чувства, развивая их творческие и коммуникативные способности.</w:t>
      </w:r>
    </w:p>
    <w:p w:rsidR="00E447C8" w:rsidRPr="000649D6" w:rsidRDefault="00E447C8" w:rsidP="00E447C8">
      <w:pPr>
        <w:suppressAutoHyphens/>
        <w:spacing w:after="0" w:line="240" w:lineRule="auto"/>
        <w:ind w:left="-1080" w:right="-1036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0649D6">
        <w:rPr>
          <w:rFonts w:ascii="Times New Roman" w:hAnsi="Times New Roman"/>
          <w:sz w:val="24"/>
          <w:szCs w:val="24"/>
          <w:lang w:eastAsia="ar-SA"/>
        </w:rPr>
        <w:t xml:space="preserve">      Одним из показателей успешности освоения обучающимися образовательной программы и степени сформированности танцевальной культуры является продолжение обучения в Музыкальном колледже ХГУ им. </w:t>
      </w:r>
      <w:proofErr w:type="spellStart"/>
      <w:r w:rsidRPr="000649D6">
        <w:rPr>
          <w:rFonts w:ascii="Times New Roman" w:hAnsi="Times New Roman"/>
          <w:sz w:val="24"/>
          <w:szCs w:val="24"/>
          <w:lang w:eastAsia="ar-SA"/>
        </w:rPr>
        <w:t>Н.Ф.Катанова</w:t>
      </w:r>
      <w:proofErr w:type="spellEnd"/>
      <w:r w:rsidRPr="000649D6">
        <w:rPr>
          <w:rFonts w:ascii="Times New Roman" w:hAnsi="Times New Roman"/>
          <w:sz w:val="24"/>
          <w:szCs w:val="24"/>
          <w:lang w:eastAsia="ar-SA"/>
        </w:rPr>
        <w:t xml:space="preserve">, Кемеровском университете искусств и культуры. Достижением цели обучения является присвоение хореографическому ансамблю звания «Образцовый коллектив», </w:t>
      </w:r>
      <w:r w:rsidRPr="000649D6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0649D6">
        <w:rPr>
          <w:rFonts w:ascii="Times New Roman" w:hAnsi="Times New Roman"/>
          <w:sz w:val="24"/>
          <w:szCs w:val="24"/>
          <w:lang w:eastAsia="ar-SA"/>
        </w:rPr>
        <w:t>как результат эффективности</w:t>
      </w:r>
      <w:r w:rsidRPr="000649D6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0649D6">
        <w:rPr>
          <w:rFonts w:ascii="Times New Roman" w:hAnsi="Times New Roman"/>
          <w:sz w:val="24"/>
          <w:szCs w:val="24"/>
          <w:lang w:eastAsia="ar-SA"/>
        </w:rPr>
        <w:t xml:space="preserve">реализации образовательной программы - большое количество наград, отзывов и благодарственных писем, которыми отмечена деятельность коллектива. </w:t>
      </w:r>
    </w:p>
    <w:p w:rsidR="00E447C8" w:rsidRPr="000649D6" w:rsidRDefault="00E447C8" w:rsidP="00E447C8">
      <w:pPr>
        <w:shd w:val="clear" w:color="auto" w:fill="FFFFFF"/>
        <w:spacing w:after="0" w:line="240" w:lineRule="exact"/>
        <w:ind w:left="-1077" w:right="-103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649D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    </w:t>
      </w:r>
      <w:r w:rsidRPr="000649D6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Итак, каждый </w:t>
      </w:r>
      <w:r w:rsidRPr="000649D6">
        <w:rPr>
          <w:rFonts w:ascii="Times New Roman" w:hAnsi="Times New Roman"/>
          <w:bCs/>
          <w:color w:val="000000"/>
          <w:spacing w:val="2"/>
          <w:sz w:val="24"/>
          <w:szCs w:val="24"/>
          <w:lang w:eastAsia="en-US"/>
        </w:rPr>
        <w:t>ребёнок может научиться всему</w:t>
      </w:r>
      <w:r w:rsidRPr="000649D6">
        <w:rPr>
          <w:rFonts w:ascii="Times New Roman" w:hAnsi="Times New Roman"/>
          <w:bCs/>
          <w:i/>
          <w:color w:val="000000"/>
          <w:spacing w:val="2"/>
          <w:sz w:val="24"/>
          <w:szCs w:val="24"/>
          <w:lang w:eastAsia="en-US"/>
        </w:rPr>
        <w:t>,</w:t>
      </w:r>
      <w:r w:rsidRPr="000649D6"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  <w:lang w:eastAsia="en-US"/>
        </w:rPr>
        <w:t xml:space="preserve"> </w:t>
      </w:r>
      <w:r w:rsidRPr="000649D6">
        <w:rPr>
          <w:rFonts w:ascii="Times New Roman" w:hAnsi="Times New Roman"/>
          <w:bCs/>
          <w:color w:val="000000"/>
          <w:spacing w:val="2"/>
          <w:sz w:val="24"/>
          <w:szCs w:val="24"/>
          <w:lang w:eastAsia="en-US"/>
        </w:rPr>
        <w:t>д</w:t>
      </w:r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ля этого необходимо разное количество времени </w:t>
      </w:r>
      <w:r w:rsidRPr="000649D6">
        <w:rPr>
          <w:rFonts w:ascii="Times New Roman" w:hAnsi="Times New Roman"/>
          <w:color w:val="000000"/>
          <w:spacing w:val="1"/>
          <w:sz w:val="24"/>
          <w:szCs w:val="24"/>
          <w:lang w:eastAsia="en-US"/>
        </w:rPr>
        <w:t>и усилий и со стороны ребёнка, и со стороны педагога, но педагог не может сомневаться в возможности достижения резуль</w:t>
      </w:r>
      <w:r w:rsidRPr="000649D6">
        <w:rPr>
          <w:rFonts w:ascii="Times New Roman" w:hAnsi="Times New Roman"/>
          <w:color w:val="000000"/>
          <w:spacing w:val="5"/>
          <w:sz w:val="24"/>
          <w:szCs w:val="24"/>
          <w:lang w:eastAsia="en-US"/>
        </w:rPr>
        <w:t xml:space="preserve">тата каждым ребёнком. </w:t>
      </w:r>
      <w:r w:rsidRPr="000649D6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Путь к достижению положительного ре</w:t>
      </w:r>
      <w:r w:rsidRPr="000649D6">
        <w:rPr>
          <w:rFonts w:ascii="Times New Roman" w:hAnsi="Times New Roman"/>
          <w:bCs/>
          <w:color w:val="000000"/>
          <w:spacing w:val="-2"/>
          <w:sz w:val="24"/>
          <w:szCs w:val="24"/>
          <w:lang w:eastAsia="en-US"/>
        </w:rPr>
        <w:t>зультата может быть только</w:t>
      </w:r>
      <w:r w:rsidRPr="000649D6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en-US"/>
        </w:rPr>
        <w:t xml:space="preserve"> </w:t>
      </w:r>
      <w:r w:rsidRPr="000649D6">
        <w:rPr>
          <w:rFonts w:ascii="Times New Roman" w:hAnsi="Times New Roman"/>
          <w:bCs/>
          <w:color w:val="000000"/>
          <w:spacing w:val="-2"/>
          <w:sz w:val="24"/>
          <w:szCs w:val="24"/>
          <w:lang w:eastAsia="en-US"/>
        </w:rPr>
        <w:t xml:space="preserve">«от успеха </w:t>
      </w:r>
      <w:r w:rsidRPr="000649D6">
        <w:rPr>
          <w:rFonts w:ascii="Times New Roman" w:hAnsi="Times New Roman"/>
          <w:bCs/>
          <w:color w:val="000000"/>
          <w:spacing w:val="-1"/>
          <w:sz w:val="24"/>
          <w:szCs w:val="24"/>
          <w:lang w:eastAsia="en-US"/>
        </w:rPr>
        <w:t>к успеху».</w:t>
      </w:r>
      <w:r w:rsidRPr="000649D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649D6">
        <w:rPr>
          <w:rFonts w:ascii="Times New Roman" w:hAnsi="Times New Roman"/>
          <w:bCs/>
          <w:color w:val="000000"/>
          <w:spacing w:val="-1"/>
          <w:sz w:val="24"/>
          <w:szCs w:val="24"/>
          <w:lang w:eastAsia="en-US"/>
        </w:rPr>
        <w:t>Для ребенка очень важно постоян</w:t>
      </w:r>
      <w:r w:rsidRPr="000649D6">
        <w:rPr>
          <w:rFonts w:ascii="Times New Roman" w:hAnsi="Times New Roman"/>
          <w:bCs/>
          <w:color w:val="000000"/>
          <w:spacing w:val="19"/>
          <w:sz w:val="24"/>
          <w:szCs w:val="24"/>
          <w:lang w:eastAsia="en-US"/>
        </w:rPr>
        <w:t xml:space="preserve">но чувствовать свою </w:t>
      </w:r>
      <w:r w:rsidRPr="000649D6">
        <w:rPr>
          <w:rFonts w:ascii="Times New Roman" w:hAnsi="Times New Roman"/>
          <w:bCs/>
          <w:color w:val="000000"/>
          <w:spacing w:val="1"/>
          <w:sz w:val="24"/>
          <w:szCs w:val="24"/>
          <w:lang w:eastAsia="en-US"/>
        </w:rPr>
        <w:t>успешность.</w:t>
      </w:r>
      <w:r w:rsidRPr="000649D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649D6">
        <w:rPr>
          <w:rFonts w:ascii="Times New Roman" w:hAnsi="Times New Roman"/>
          <w:bCs/>
          <w:color w:val="000000"/>
          <w:spacing w:val="3"/>
          <w:sz w:val="24"/>
          <w:szCs w:val="24"/>
          <w:lang w:eastAsia="en-US"/>
        </w:rPr>
        <w:t>Психологами доказано, что раз</w:t>
      </w:r>
      <w:r w:rsidRPr="000649D6">
        <w:rPr>
          <w:rFonts w:ascii="Times New Roman" w:hAnsi="Times New Roman"/>
          <w:bCs/>
          <w:color w:val="000000"/>
          <w:spacing w:val="2"/>
          <w:sz w:val="24"/>
          <w:szCs w:val="24"/>
          <w:lang w:eastAsia="en-US"/>
        </w:rPr>
        <w:t xml:space="preserve">витие может идти только на положительном </w:t>
      </w:r>
      <w:r w:rsidRPr="000649D6">
        <w:rPr>
          <w:rFonts w:ascii="Times New Roman" w:hAnsi="Times New Roman"/>
          <w:bCs/>
          <w:color w:val="000000"/>
          <w:spacing w:val="3"/>
          <w:sz w:val="24"/>
          <w:szCs w:val="24"/>
          <w:lang w:eastAsia="en-US"/>
        </w:rPr>
        <w:t>эмоциональном фоне.</w:t>
      </w:r>
      <w:r w:rsidRPr="000649D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649D6">
        <w:rPr>
          <w:rFonts w:ascii="Times New Roman" w:hAnsi="Times New Roman"/>
          <w:bCs/>
          <w:color w:val="000000"/>
          <w:sz w:val="24"/>
          <w:szCs w:val="24"/>
          <w:lang w:eastAsia="en-US"/>
        </w:rPr>
        <w:t>Суть «качественного» подхода заключается в том, что педагог знает,  в чем трудности и как они могут быть устранены самым эффективным способом.</w:t>
      </w:r>
      <w:r w:rsidRPr="000649D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>Продуктивен именно такой путь — от знания причины ошибки к её устранению.</w:t>
      </w:r>
    </w:p>
    <w:p w:rsidR="00E447C8" w:rsidRPr="00E447C8" w:rsidRDefault="00E447C8" w:rsidP="00E447C8">
      <w:pPr>
        <w:spacing w:after="0" w:line="240" w:lineRule="exact"/>
        <w:ind w:left="-1077" w:right="-103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Таким образом, реализация образовательной программы «От танца – к танцу» позволяет осуществлять как социальный заказ на организацию детского культурно-развивающего досуга, так и решать важные образовательные задачи по сохранению детского здоровья, воспитанию художественно – эстетического восприятия мира, профессиональной ориентации обучающихся по формированию их кл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ючевых и предметных компетенций</w:t>
      </w:r>
    </w:p>
    <w:p w:rsidR="00E447C8" w:rsidRPr="000649D6" w:rsidRDefault="00E447C8" w:rsidP="00E447C8">
      <w:pPr>
        <w:spacing w:line="240" w:lineRule="auto"/>
        <w:ind w:left="-1080" w:right="-1036" w:firstLine="108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447C8" w:rsidRPr="000649D6" w:rsidRDefault="00E447C8" w:rsidP="00E447C8">
      <w:pPr>
        <w:pStyle w:val="a3"/>
        <w:tabs>
          <w:tab w:val="left" w:pos="8647"/>
        </w:tabs>
        <w:ind w:left="567" w:right="567"/>
        <w:rPr>
          <w:lang w:eastAsia="en-US"/>
        </w:rPr>
      </w:pPr>
      <w:bookmarkStart w:id="0" w:name="_GoBack"/>
      <w:bookmarkEnd w:id="0"/>
    </w:p>
    <w:p w:rsidR="00E447C8" w:rsidRPr="000649D6" w:rsidRDefault="00E447C8" w:rsidP="00E447C8">
      <w:pPr>
        <w:spacing w:line="240" w:lineRule="auto"/>
        <w:ind w:left="-1080" w:right="-1036" w:firstLine="108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447C8" w:rsidRPr="000649D6" w:rsidRDefault="00E447C8" w:rsidP="00E447C8">
      <w:pPr>
        <w:spacing w:line="240" w:lineRule="auto"/>
        <w:ind w:left="-1080" w:right="-1036" w:firstLine="108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0649D6">
        <w:rPr>
          <w:rFonts w:ascii="Times New Roman" w:hAnsi="Times New Roman"/>
          <w:b/>
          <w:color w:val="000000"/>
          <w:sz w:val="24"/>
          <w:szCs w:val="24"/>
          <w:lang w:eastAsia="en-US"/>
        </w:rPr>
        <w:t>Список использованной литературы.</w:t>
      </w:r>
    </w:p>
    <w:p w:rsidR="00E447C8" w:rsidRPr="000649D6" w:rsidRDefault="00E447C8" w:rsidP="00E447C8">
      <w:pPr>
        <w:tabs>
          <w:tab w:val="left" w:pos="3480"/>
        </w:tabs>
        <w:spacing w:after="0" w:line="240" w:lineRule="exact"/>
        <w:ind w:left="-9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49D6">
        <w:rPr>
          <w:rFonts w:ascii="Times New Roman" w:hAnsi="Times New Roman"/>
          <w:sz w:val="24"/>
          <w:szCs w:val="24"/>
          <w:lang w:eastAsia="en-US"/>
        </w:rPr>
        <w:t xml:space="preserve">1.Барышникова Т., «Азбука хореографии» </w:t>
      </w:r>
      <w:proofErr w:type="gramStart"/>
      <w:r w:rsidRPr="000649D6">
        <w:rPr>
          <w:rFonts w:ascii="Times New Roman" w:hAnsi="Times New Roman"/>
          <w:sz w:val="24"/>
          <w:szCs w:val="24"/>
          <w:lang w:eastAsia="en-US"/>
        </w:rPr>
        <w:t>С-П</w:t>
      </w:r>
      <w:proofErr w:type="gramEnd"/>
      <w:r w:rsidRPr="000649D6">
        <w:rPr>
          <w:rFonts w:ascii="Times New Roman" w:hAnsi="Times New Roman"/>
          <w:sz w:val="24"/>
          <w:szCs w:val="24"/>
          <w:lang w:eastAsia="en-US"/>
        </w:rPr>
        <w:t>., 1996</w:t>
      </w:r>
    </w:p>
    <w:p w:rsidR="00E447C8" w:rsidRPr="000649D6" w:rsidRDefault="00E447C8" w:rsidP="00E447C8">
      <w:pPr>
        <w:tabs>
          <w:tab w:val="left" w:pos="3480"/>
        </w:tabs>
        <w:spacing w:after="0" w:line="240" w:lineRule="exact"/>
        <w:ind w:left="-9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49D6">
        <w:rPr>
          <w:rFonts w:ascii="Times New Roman" w:hAnsi="Times New Roman"/>
          <w:sz w:val="24"/>
          <w:szCs w:val="24"/>
          <w:lang w:eastAsia="en-US"/>
        </w:rPr>
        <w:t>2.</w:t>
      </w:r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>Калугина О. Методика преподавания хореографических дисциплин: Учебн</w:t>
      </w:r>
      <w:proofErr w:type="gramStart"/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>о-</w:t>
      </w:r>
      <w:proofErr w:type="gramEnd"/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методическое пособие - Киров: </w:t>
      </w:r>
      <w:proofErr w:type="spellStart"/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>КИПКиПРО</w:t>
      </w:r>
      <w:proofErr w:type="spellEnd"/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2011. </w:t>
      </w:r>
    </w:p>
    <w:p w:rsidR="00E447C8" w:rsidRPr="000649D6" w:rsidRDefault="00E447C8" w:rsidP="00E447C8">
      <w:pPr>
        <w:autoSpaceDE w:val="0"/>
        <w:autoSpaceDN w:val="0"/>
        <w:adjustRightInd w:val="0"/>
        <w:spacing w:after="0" w:line="240" w:lineRule="exact"/>
        <w:ind w:left="-90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649D6">
        <w:rPr>
          <w:rFonts w:ascii="Times New Roman" w:hAnsi="Times New Roman"/>
          <w:color w:val="000000"/>
          <w:sz w:val="24"/>
          <w:szCs w:val="24"/>
          <w:lang w:eastAsia="en-US"/>
        </w:rPr>
        <w:t>3.Покровская Е. Принципы сочинения учебной комбинации у палки по классическому танцу: Методическое пособие для преподавателей. - Харьков, 2010.</w:t>
      </w:r>
    </w:p>
    <w:p w:rsidR="00E447C8" w:rsidRPr="000649D6" w:rsidRDefault="00E447C8" w:rsidP="00E447C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447C8" w:rsidRPr="000649D6" w:rsidRDefault="00E447C8" w:rsidP="00E447C8">
      <w:pPr>
        <w:tabs>
          <w:tab w:val="left" w:pos="3480"/>
        </w:tabs>
        <w:spacing w:line="360" w:lineRule="auto"/>
        <w:ind w:left="-90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447C8" w:rsidRPr="000649D6" w:rsidRDefault="00E447C8" w:rsidP="00E447C8">
      <w:pPr>
        <w:spacing w:line="360" w:lineRule="auto"/>
        <w:ind w:left="-1080" w:right="-103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53EAD" w:rsidRDefault="00153EAD"/>
    <w:sectPr w:rsidR="00153EAD" w:rsidSect="00E447C8">
      <w:pgSz w:w="11906" w:h="16838"/>
      <w:pgMar w:top="510" w:right="1416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9C"/>
    <w:rsid w:val="000010BB"/>
    <w:rsid w:val="00005384"/>
    <w:rsid w:val="0000560A"/>
    <w:rsid w:val="00007359"/>
    <w:rsid w:val="00007F93"/>
    <w:rsid w:val="000152B4"/>
    <w:rsid w:val="00020FEA"/>
    <w:rsid w:val="0002117B"/>
    <w:rsid w:val="00044C3D"/>
    <w:rsid w:val="0004667E"/>
    <w:rsid w:val="00057804"/>
    <w:rsid w:val="0007220C"/>
    <w:rsid w:val="0007429C"/>
    <w:rsid w:val="000756AB"/>
    <w:rsid w:val="00077F90"/>
    <w:rsid w:val="000800BE"/>
    <w:rsid w:val="00082674"/>
    <w:rsid w:val="00084978"/>
    <w:rsid w:val="000A2D3B"/>
    <w:rsid w:val="000B0B5B"/>
    <w:rsid w:val="000B6D90"/>
    <w:rsid w:val="000C11FE"/>
    <w:rsid w:val="000D1ED5"/>
    <w:rsid w:val="000D68FE"/>
    <w:rsid w:val="000D70BF"/>
    <w:rsid w:val="000E6A27"/>
    <w:rsid w:val="000F18D3"/>
    <w:rsid w:val="00101140"/>
    <w:rsid w:val="00112BCD"/>
    <w:rsid w:val="00120D86"/>
    <w:rsid w:val="00122DA1"/>
    <w:rsid w:val="0012498D"/>
    <w:rsid w:val="001261D9"/>
    <w:rsid w:val="00140747"/>
    <w:rsid w:val="0015368D"/>
    <w:rsid w:val="00153B64"/>
    <w:rsid w:val="00153EAD"/>
    <w:rsid w:val="00167C71"/>
    <w:rsid w:val="00194548"/>
    <w:rsid w:val="00194753"/>
    <w:rsid w:val="001A3407"/>
    <w:rsid w:val="001A7839"/>
    <w:rsid w:val="001C1839"/>
    <w:rsid w:val="001C1B13"/>
    <w:rsid w:val="001D366F"/>
    <w:rsid w:val="001D4591"/>
    <w:rsid w:val="001D4E86"/>
    <w:rsid w:val="001F320F"/>
    <w:rsid w:val="001F5AE4"/>
    <w:rsid w:val="002006C5"/>
    <w:rsid w:val="00206C61"/>
    <w:rsid w:val="00230071"/>
    <w:rsid w:val="002364C5"/>
    <w:rsid w:val="00243935"/>
    <w:rsid w:val="00244A13"/>
    <w:rsid w:val="00253AA4"/>
    <w:rsid w:val="002565FC"/>
    <w:rsid w:val="00274D8D"/>
    <w:rsid w:val="002770ED"/>
    <w:rsid w:val="00277797"/>
    <w:rsid w:val="00277E28"/>
    <w:rsid w:val="00283B86"/>
    <w:rsid w:val="00287FC3"/>
    <w:rsid w:val="00292C84"/>
    <w:rsid w:val="002973B0"/>
    <w:rsid w:val="002A1A9D"/>
    <w:rsid w:val="002A4592"/>
    <w:rsid w:val="002B519D"/>
    <w:rsid w:val="002B52DD"/>
    <w:rsid w:val="002E725B"/>
    <w:rsid w:val="002F5946"/>
    <w:rsid w:val="00302F61"/>
    <w:rsid w:val="003113CF"/>
    <w:rsid w:val="0031473F"/>
    <w:rsid w:val="003265D8"/>
    <w:rsid w:val="003345D1"/>
    <w:rsid w:val="00352A32"/>
    <w:rsid w:val="00356480"/>
    <w:rsid w:val="00371D33"/>
    <w:rsid w:val="00374782"/>
    <w:rsid w:val="00374D20"/>
    <w:rsid w:val="003800C1"/>
    <w:rsid w:val="00383F6C"/>
    <w:rsid w:val="00390215"/>
    <w:rsid w:val="003B53F5"/>
    <w:rsid w:val="003E3A12"/>
    <w:rsid w:val="003F4A7A"/>
    <w:rsid w:val="004018AE"/>
    <w:rsid w:val="00404240"/>
    <w:rsid w:val="00412595"/>
    <w:rsid w:val="00423115"/>
    <w:rsid w:val="0042312A"/>
    <w:rsid w:val="0043187B"/>
    <w:rsid w:val="0044639A"/>
    <w:rsid w:val="00460F2A"/>
    <w:rsid w:val="00471836"/>
    <w:rsid w:val="004848CC"/>
    <w:rsid w:val="004945E1"/>
    <w:rsid w:val="004B5180"/>
    <w:rsid w:val="004C78C1"/>
    <w:rsid w:val="004E16E7"/>
    <w:rsid w:val="004E690D"/>
    <w:rsid w:val="004F7174"/>
    <w:rsid w:val="00503E86"/>
    <w:rsid w:val="00505405"/>
    <w:rsid w:val="00505B4E"/>
    <w:rsid w:val="00530496"/>
    <w:rsid w:val="00530D7E"/>
    <w:rsid w:val="00533B60"/>
    <w:rsid w:val="005342D9"/>
    <w:rsid w:val="00537498"/>
    <w:rsid w:val="00540ADE"/>
    <w:rsid w:val="00547A69"/>
    <w:rsid w:val="00565E04"/>
    <w:rsid w:val="0056604A"/>
    <w:rsid w:val="005720C7"/>
    <w:rsid w:val="00574D89"/>
    <w:rsid w:val="00576889"/>
    <w:rsid w:val="0059118B"/>
    <w:rsid w:val="005926BF"/>
    <w:rsid w:val="005A0E41"/>
    <w:rsid w:val="005B44FF"/>
    <w:rsid w:val="005B4851"/>
    <w:rsid w:val="005C2D19"/>
    <w:rsid w:val="005C4351"/>
    <w:rsid w:val="005C708B"/>
    <w:rsid w:val="005C7D7A"/>
    <w:rsid w:val="005D037F"/>
    <w:rsid w:val="005D57EF"/>
    <w:rsid w:val="005F5EC4"/>
    <w:rsid w:val="00601623"/>
    <w:rsid w:val="00601D15"/>
    <w:rsid w:val="00606AE2"/>
    <w:rsid w:val="0061374D"/>
    <w:rsid w:val="00614340"/>
    <w:rsid w:val="0062336F"/>
    <w:rsid w:val="0062628C"/>
    <w:rsid w:val="00641598"/>
    <w:rsid w:val="00652ECD"/>
    <w:rsid w:val="00661274"/>
    <w:rsid w:val="00666FBF"/>
    <w:rsid w:val="00697A7B"/>
    <w:rsid w:val="006A2E50"/>
    <w:rsid w:val="006B1549"/>
    <w:rsid w:val="006B614E"/>
    <w:rsid w:val="006C266F"/>
    <w:rsid w:val="006C3174"/>
    <w:rsid w:val="006C5D92"/>
    <w:rsid w:val="006C7029"/>
    <w:rsid w:val="006D3E76"/>
    <w:rsid w:val="006E30CE"/>
    <w:rsid w:val="006E44B0"/>
    <w:rsid w:val="006E52C0"/>
    <w:rsid w:val="006F3E37"/>
    <w:rsid w:val="006F6705"/>
    <w:rsid w:val="006F757B"/>
    <w:rsid w:val="00702CAE"/>
    <w:rsid w:val="00723B90"/>
    <w:rsid w:val="00746670"/>
    <w:rsid w:val="007527A3"/>
    <w:rsid w:val="0076009B"/>
    <w:rsid w:val="00761548"/>
    <w:rsid w:val="007732C8"/>
    <w:rsid w:val="0078134D"/>
    <w:rsid w:val="00783CC6"/>
    <w:rsid w:val="00787BC2"/>
    <w:rsid w:val="007B7085"/>
    <w:rsid w:val="007C2829"/>
    <w:rsid w:val="007D5D94"/>
    <w:rsid w:val="007D6793"/>
    <w:rsid w:val="007E1488"/>
    <w:rsid w:val="007F4177"/>
    <w:rsid w:val="007F471B"/>
    <w:rsid w:val="007F7F5A"/>
    <w:rsid w:val="00817FAC"/>
    <w:rsid w:val="00827361"/>
    <w:rsid w:val="008337AD"/>
    <w:rsid w:val="008338EF"/>
    <w:rsid w:val="0083689D"/>
    <w:rsid w:val="0084296F"/>
    <w:rsid w:val="00864D48"/>
    <w:rsid w:val="0088405C"/>
    <w:rsid w:val="00892091"/>
    <w:rsid w:val="0089536B"/>
    <w:rsid w:val="008B4AC4"/>
    <w:rsid w:val="008B751B"/>
    <w:rsid w:val="008C37A7"/>
    <w:rsid w:val="008D23EF"/>
    <w:rsid w:val="008E23E1"/>
    <w:rsid w:val="008F52CF"/>
    <w:rsid w:val="008F742E"/>
    <w:rsid w:val="00900079"/>
    <w:rsid w:val="009150B7"/>
    <w:rsid w:val="00932972"/>
    <w:rsid w:val="00936FE7"/>
    <w:rsid w:val="00937245"/>
    <w:rsid w:val="009510E9"/>
    <w:rsid w:val="009633AE"/>
    <w:rsid w:val="00990EC3"/>
    <w:rsid w:val="009931EA"/>
    <w:rsid w:val="009A0B94"/>
    <w:rsid w:val="009B098E"/>
    <w:rsid w:val="009D2150"/>
    <w:rsid w:val="009D26AD"/>
    <w:rsid w:val="009D5150"/>
    <w:rsid w:val="009E5493"/>
    <w:rsid w:val="009E740D"/>
    <w:rsid w:val="00A10F8C"/>
    <w:rsid w:val="00A2584F"/>
    <w:rsid w:val="00A25E70"/>
    <w:rsid w:val="00A43FE5"/>
    <w:rsid w:val="00A4615A"/>
    <w:rsid w:val="00A803C4"/>
    <w:rsid w:val="00A87498"/>
    <w:rsid w:val="00A92C60"/>
    <w:rsid w:val="00A95605"/>
    <w:rsid w:val="00AA21AA"/>
    <w:rsid w:val="00AB184B"/>
    <w:rsid w:val="00AB7063"/>
    <w:rsid w:val="00AC2160"/>
    <w:rsid w:val="00AD34EC"/>
    <w:rsid w:val="00AD37DF"/>
    <w:rsid w:val="00AE125B"/>
    <w:rsid w:val="00AE1684"/>
    <w:rsid w:val="00AF0D1D"/>
    <w:rsid w:val="00B01A86"/>
    <w:rsid w:val="00B14062"/>
    <w:rsid w:val="00B30F7B"/>
    <w:rsid w:val="00B3119D"/>
    <w:rsid w:val="00B52B46"/>
    <w:rsid w:val="00B70000"/>
    <w:rsid w:val="00B708B0"/>
    <w:rsid w:val="00B802C3"/>
    <w:rsid w:val="00B84420"/>
    <w:rsid w:val="00B847DB"/>
    <w:rsid w:val="00B96DC1"/>
    <w:rsid w:val="00BB02E7"/>
    <w:rsid w:val="00BB1219"/>
    <w:rsid w:val="00BB7643"/>
    <w:rsid w:val="00BC4EFC"/>
    <w:rsid w:val="00BD1E8B"/>
    <w:rsid w:val="00BD68CA"/>
    <w:rsid w:val="00BE76DD"/>
    <w:rsid w:val="00C27430"/>
    <w:rsid w:val="00C41DAB"/>
    <w:rsid w:val="00C46D91"/>
    <w:rsid w:val="00C4775A"/>
    <w:rsid w:val="00C73716"/>
    <w:rsid w:val="00C872C7"/>
    <w:rsid w:val="00C9782B"/>
    <w:rsid w:val="00CA091D"/>
    <w:rsid w:val="00CB274B"/>
    <w:rsid w:val="00CB5C47"/>
    <w:rsid w:val="00CB7957"/>
    <w:rsid w:val="00CC4080"/>
    <w:rsid w:val="00CD2B5E"/>
    <w:rsid w:val="00CD4712"/>
    <w:rsid w:val="00CD7A08"/>
    <w:rsid w:val="00CE089F"/>
    <w:rsid w:val="00CE3BBB"/>
    <w:rsid w:val="00CE4B6B"/>
    <w:rsid w:val="00D129DC"/>
    <w:rsid w:val="00D27134"/>
    <w:rsid w:val="00D32C52"/>
    <w:rsid w:val="00D90959"/>
    <w:rsid w:val="00D95F89"/>
    <w:rsid w:val="00D96E30"/>
    <w:rsid w:val="00DA1C71"/>
    <w:rsid w:val="00DA3E14"/>
    <w:rsid w:val="00DB7D3F"/>
    <w:rsid w:val="00DC1DE4"/>
    <w:rsid w:val="00DC2880"/>
    <w:rsid w:val="00DC30CD"/>
    <w:rsid w:val="00DC328D"/>
    <w:rsid w:val="00DC6D17"/>
    <w:rsid w:val="00DD6273"/>
    <w:rsid w:val="00DD708E"/>
    <w:rsid w:val="00DE3416"/>
    <w:rsid w:val="00DE4923"/>
    <w:rsid w:val="00DE60E9"/>
    <w:rsid w:val="00DF63F7"/>
    <w:rsid w:val="00DF7494"/>
    <w:rsid w:val="00E06984"/>
    <w:rsid w:val="00E10EAA"/>
    <w:rsid w:val="00E23B33"/>
    <w:rsid w:val="00E23C01"/>
    <w:rsid w:val="00E2736C"/>
    <w:rsid w:val="00E406EA"/>
    <w:rsid w:val="00E447C8"/>
    <w:rsid w:val="00E46166"/>
    <w:rsid w:val="00E51A32"/>
    <w:rsid w:val="00E54431"/>
    <w:rsid w:val="00E61EC7"/>
    <w:rsid w:val="00E62BD9"/>
    <w:rsid w:val="00E67782"/>
    <w:rsid w:val="00E74951"/>
    <w:rsid w:val="00E86F08"/>
    <w:rsid w:val="00E943BC"/>
    <w:rsid w:val="00E979B0"/>
    <w:rsid w:val="00EA0C42"/>
    <w:rsid w:val="00EB1158"/>
    <w:rsid w:val="00EB7E55"/>
    <w:rsid w:val="00EC0113"/>
    <w:rsid w:val="00EC4DE8"/>
    <w:rsid w:val="00ED0C26"/>
    <w:rsid w:val="00EE326C"/>
    <w:rsid w:val="00EE3E55"/>
    <w:rsid w:val="00EF5F61"/>
    <w:rsid w:val="00F116B9"/>
    <w:rsid w:val="00F15689"/>
    <w:rsid w:val="00F27003"/>
    <w:rsid w:val="00F61A10"/>
    <w:rsid w:val="00F70B1A"/>
    <w:rsid w:val="00F74D67"/>
    <w:rsid w:val="00F771BC"/>
    <w:rsid w:val="00F83F7C"/>
    <w:rsid w:val="00FA6EB7"/>
    <w:rsid w:val="00FB051B"/>
    <w:rsid w:val="00FB1180"/>
    <w:rsid w:val="00FB4A2C"/>
    <w:rsid w:val="00FC1278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7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7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1358</Words>
  <Characters>7745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2018-12-18T09:14:00Z</dcterms:created>
  <dcterms:modified xsi:type="dcterms:W3CDTF">2018-12-18T09:19:00Z</dcterms:modified>
</cp:coreProperties>
</file>